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ADBA6" w14:textId="77777777" w:rsidR="00020FC9" w:rsidRPr="00131B26" w:rsidRDefault="00B60121" w:rsidP="00B379A3">
      <w:pPr>
        <w:shd w:val="clear" w:color="auto" w:fill="FFFFFF"/>
        <w:spacing w:line="360" w:lineRule="auto"/>
        <w:rPr>
          <w:rFonts w:cs="Arial"/>
          <w:b/>
          <w:bCs/>
          <w:color w:val="000000"/>
        </w:rPr>
      </w:pPr>
      <w:r w:rsidRPr="00131B26">
        <w:rPr>
          <w:rFonts w:cs="Arial"/>
          <w:b/>
          <w:bCs/>
          <w:color w:val="000000"/>
        </w:rPr>
        <w:t>Actividad 1</w:t>
      </w:r>
      <w:r w:rsidR="004B08A8" w:rsidRPr="00131B26">
        <w:rPr>
          <w:rFonts w:cs="Arial"/>
          <w:b/>
          <w:bCs/>
          <w:color w:val="000000"/>
        </w:rPr>
        <w:t xml:space="preserve">. </w:t>
      </w:r>
      <w:r w:rsidRPr="00131B26">
        <w:rPr>
          <w:rFonts w:cs="Arial"/>
          <w:b/>
          <w:bCs/>
          <w:color w:val="000000"/>
        </w:rPr>
        <w:t>Tarea</w:t>
      </w:r>
      <w:r w:rsidR="004B08A8" w:rsidRPr="00131B26">
        <w:rPr>
          <w:rFonts w:cs="Arial"/>
          <w:b/>
          <w:bCs/>
          <w:color w:val="000000"/>
        </w:rPr>
        <w:t>.</w:t>
      </w:r>
      <w:r w:rsidRPr="00131B26">
        <w:rPr>
          <w:rFonts w:cs="Arial"/>
          <w:bCs/>
          <w:color w:val="000000"/>
        </w:rPr>
        <w:t xml:space="preserve"> Delitos </w:t>
      </w:r>
      <w:r w:rsidR="00C04E06" w:rsidRPr="00131B26">
        <w:rPr>
          <w:rFonts w:cs="Arial"/>
          <w:bCs/>
          <w:color w:val="000000"/>
        </w:rPr>
        <w:t>informáticos en la vida diaria: Propuesta</w:t>
      </w:r>
      <w:r w:rsidRPr="00131B26">
        <w:rPr>
          <w:rFonts w:cs="Arial"/>
          <w:bCs/>
          <w:color w:val="000000"/>
        </w:rPr>
        <w:t xml:space="preserve"> de mejora de la ley</w:t>
      </w:r>
    </w:p>
    <w:tbl>
      <w:tblPr>
        <w:tblW w:w="11341" w:type="dxa"/>
        <w:tblInd w:w="-601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ook w:val="04A0" w:firstRow="1" w:lastRow="0" w:firstColumn="1" w:lastColumn="0" w:noHBand="0" w:noVBand="1"/>
      </w:tblPr>
      <w:tblGrid>
        <w:gridCol w:w="1808"/>
        <w:gridCol w:w="2445"/>
        <w:gridCol w:w="2410"/>
        <w:gridCol w:w="2520"/>
        <w:gridCol w:w="2158"/>
      </w:tblGrid>
      <w:tr w:rsidR="00C64C25" w:rsidRPr="00131B26" w14:paraId="301E41AB" w14:textId="77777777" w:rsidTr="00BD2DA3">
        <w:tc>
          <w:tcPr>
            <w:tcW w:w="1808" w:type="dxa"/>
            <w:shd w:val="clear" w:color="auto" w:fill="9CC2E5"/>
            <w:vAlign w:val="center"/>
          </w:tcPr>
          <w:p w14:paraId="28E93810" w14:textId="7777777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Criterios</w:t>
            </w:r>
          </w:p>
        </w:tc>
        <w:tc>
          <w:tcPr>
            <w:tcW w:w="2445" w:type="dxa"/>
            <w:shd w:val="clear" w:color="auto" w:fill="9CC2E5"/>
          </w:tcPr>
          <w:p w14:paraId="16187F9A" w14:textId="77777777" w:rsidR="00902221" w:rsidRPr="00131B26" w:rsidRDefault="00902221" w:rsidP="00566B6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100</w:t>
            </w:r>
          </w:p>
        </w:tc>
        <w:tc>
          <w:tcPr>
            <w:tcW w:w="2410" w:type="dxa"/>
            <w:shd w:val="clear" w:color="auto" w:fill="9CC2E5"/>
          </w:tcPr>
          <w:p w14:paraId="44E3FCDA" w14:textId="77777777" w:rsidR="00902221" w:rsidRPr="00131B26" w:rsidRDefault="00902221" w:rsidP="00566B6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80</w:t>
            </w:r>
          </w:p>
        </w:tc>
        <w:tc>
          <w:tcPr>
            <w:tcW w:w="2520" w:type="dxa"/>
            <w:shd w:val="clear" w:color="auto" w:fill="9CC2E5"/>
          </w:tcPr>
          <w:p w14:paraId="79682317" w14:textId="77777777" w:rsidR="00902221" w:rsidRPr="00131B26" w:rsidRDefault="00902221" w:rsidP="00566B6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60</w:t>
            </w:r>
          </w:p>
        </w:tc>
        <w:tc>
          <w:tcPr>
            <w:tcW w:w="2158" w:type="dxa"/>
            <w:shd w:val="clear" w:color="auto" w:fill="9CC2E5"/>
          </w:tcPr>
          <w:p w14:paraId="2B1718C7" w14:textId="77777777" w:rsidR="00902221" w:rsidRPr="00131B26" w:rsidRDefault="00902221" w:rsidP="00566B6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40</w:t>
            </w:r>
          </w:p>
        </w:tc>
      </w:tr>
      <w:tr w:rsidR="00C64C25" w:rsidRPr="00131B26" w14:paraId="048728AB" w14:textId="77777777" w:rsidTr="00BD2DA3">
        <w:tc>
          <w:tcPr>
            <w:tcW w:w="1808" w:type="dxa"/>
            <w:shd w:val="clear" w:color="auto" w:fill="9CC2E5"/>
            <w:vAlign w:val="center"/>
          </w:tcPr>
          <w:p w14:paraId="13C9F984" w14:textId="778818B4" w:rsidR="003005E9" w:rsidRPr="00131B26" w:rsidRDefault="003005E9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005E9">
              <w:rPr>
                <w:rFonts w:cs="Arial"/>
                <w:b/>
              </w:rPr>
              <w:t>Identificación del delito</w:t>
            </w:r>
          </w:p>
        </w:tc>
        <w:tc>
          <w:tcPr>
            <w:tcW w:w="2445" w:type="dxa"/>
            <w:shd w:val="clear" w:color="auto" w:fill="auto"/>
          </w:tcPr>
          <w:p w14:paraId="4675FFDD" w14:textId="00F0E56A" w:rsidR="00902221" w:rsidRPr="00131B26" w:rsidRDefault="00902221" w:rsidP="001F1624">
            <w:pPr>
              <w:spacing w:after="0" w:line="240" w:lineRule="auto"/>
              <w:rPr>
                <w:rFonts w:cs="Arial"/>
                <w:color w:val="000000"/>
              </w:rPr>
            </w:pPr>
            <w:r w:rsidRPr="00131B26">
              <w:rPr>
                <w:rFonts w:cs="Arial"/>
                <w:color w:val="000000"/>
              </w:rPr>
              <w:t xml:space="preserve">Identifica y describe con claridad un delito informático en </w:t>
            </w:r>
            <w:r w:rsidR="001F1624" w:rsidRPr="00131B26">
              <w:rPr>
                <w:rFonts w:cs="Arial"/>
                <w:color w:val="000000"/>
              </w:rPr>
              <w:t xml:space="preserve">México </w:t>
            </w:r>
            <w:r w:rsidRPr="00131B26">
              <w:rPr>
                <w:rFonts w:cs="Arial"/>
                <w:color w:val="000000"/>
              </w:rPr>
              <w:t xml:space="preserve">y </w:t>
            </w:r>
            <w:r w:rsidR="001F1624" w:rsidRPr="00131B26">
              <w:rPr>
                <w:rFonts w:cs="Arial"/>
                <w:color w:val="000000"/>
              </w:rPr>
              <w:t xml:space="preserve">el </w:t>
            </w:r>
            <w:r w:rsidRPr="003005E9">
              <w:rPr>
                <w:rFonts w:cs="Arial"/>
                <w:i/>
                <w:color w:val="000000"/>
              </w:rPr>
              <w:t>modus operandi</w:t>
            </w:r>
            <w:r w:rsidR="001F1624" w:rsidRPr="00131B26">
              <w:rPr>
                <w:rFonts w:cs="Arial"/>
                <w:color w:val="000000"/>
              </w:rPr>
              <w:t xml:space="preserve"> de quienes cometen el delito</w:t>
            </w:r>
            <w:r w:rsidRPr="00131B26">
              <w:rPr>
                <w:rFonts w:cs="Arial"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7E5A2FE" w14:textId="349DD0BA" w:rsidR="00902221" w:rsidRPr="00131B26" w:rsidRDefault="00902221">
            <w:pPr>
              <w:spacing w:after="0" w:line="240" w:lineRule="auto"/>
              <w:rPr>
                <w:rFonts w:cs="Arial"/>
                <w:color w:val="000000"/>
              </w:rPr>
            </w:pPr>
            <w:r w:rsidRPr="00131B26">
              <w:rPr>
                <w:rFonts w:cs="Arial"/>
                <w:color w:val="000000"/>
              </w:rPr>
              <w:t xml:space="preserve">Identifica y describe un delito informático en </w:t>
            </w:r>
            <w:r w:rsidR="00722ECD" w:rsidRPr="00131B26">
              <w:rPr>
                <w:rFonts w:cs="Arial"/>
                <w:color w:val="000000"/>
              </w:rPr>
              <w:t>México</w:t>
            </w:r>
            <w:r w:rsidRPr="00131B26">
              <w:rPr>
                <w:rFonts w:cs="Arial"/>
                <w:color w:val="000000"/>
              </w:rPr>
              <w:t xml:space="preserve"> y algunos aspectos del </w:t>
            </w:r>
            <w:r w:rsidRPr="003005E9">
              <w:rPr>
                <w:rFonts w:cs="Arial"/>
                <w:i/>
                <w:color w:val="000000"/>
              </w:rPr>
              <w:t>modus operandi</w:t>
            </w:r>
            <w:r w:rsidR="007C08C3" w:rsidRPr="00131B26">
              <w:rPr>
                <w:rFonts w:cs="Arial"/>
                <w:i/>
                <w:color w:val="000000"/>
              </w:rPr>
              <w:t xml:space="preserve"> </w:t>
            </w:r>
            <w:r w:rsidR="007C08C3" w:rsidRPr="00131B26">
              <w:rPr>
                <w:rFonts w:cs="Arial"/>
                <w:color w:val="000000"/>
              </w:rPr>
              <w:t>de quienes cometen el delito</w:t>
            </w:r>
            <w:r w:rsidRPr="00131B26">
              <w:rPr>
                <w:rFonts w:cs="Arial"/>
                <w:color w:val="00000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7FAABEB7" w14:textId="627304DC" w:rsidR="00902221" w:rsidRPr="00131B26" w:rsidRDefault="00902221">
            <w:pPr>
              <w:spacing w:after="0" w:line="240" w:lineRule="auto"/>
              <w:rPr>
                <w:rFonts w:cs="Arial"/>
                <w:color w:val="000000"/>
              </w:rPr>
            </w:pPr>
            <w:r w:rsidRPr="00131B26">
              <w:rPr>
                <w:rFonts w:cs="Arial"/>
                <w:color w:val="000000"/>
              </w:rPr>
              <w:t>Identifica y describe con claridad un delito informático</w:t>
            </w:r>
            <w:r w:rsidR="007C08C3" w:rsidRPr="00131B26">
              <w:rPr>
                <w:rFonts w:cs="Arial"/>
                <w:color w:val="000000"/>
              </w:rPr>
              <w:t>,</w:t>
            </w:r>
            <w:r w:rsidRPr="00131B26">
              <w:rPr>
                <w:rFonts w:cs="Arial"/>
                <w:color w:val="000000"/>
              </w:rPr>
              <w:t xml:space="preserve"> pero no lo ubica en </w:t>
            </w:r>
            <w:r w:rsidR="007C08C3" w:rsidRPr="00131B26">
              <w:rPr>
                <w:rFonts w:cs="Arial"/>
                <w:color w:val="000000"/>
              </w:rPr>
              <w:t>México</w:t>
            </w:r>
            <w:r w:rsidR="003005E9">
              <w:rPr>
                <w:rFonts w:cs="Arial"/>
                <w:color w:val="000000"/>
              </w:rPr>
              <w:t xml:space="preserve"> y sólo menciona un </w:t>
            </w:r>
            <w:r w:rsidRPr="00131B26">
              <w:rPr>
                <w:rFonts w:cs="Arial"/>
                <w:color w:val="000000"/>
              </w:rPr>
              <w:t xml:space="preserve">aspecto del </w:t>
            </w:r>
            <w:r w:rsidRPr="003005E9">
              <w:rPr>
                <w:rFonts w:cs="Arial"/>
                <w:i/>
                <w:color w:val="000000"/>
              </w:rPr>
              <w:t>modus operandi</w:t>
            </w:r>
            <w:r w:rsidR="00253477" w:rsidRPr="003005E9">
              <w:rPr>
                <w:rFonts w:cs="Arial"/>
                <w:i/>
                <w:color w:val="000000"/>
              </w:rPr>
              <w:t xml:space="preserve"> </w:t>
            </w:r>
            <w:r w:rsidR="00253477" w:rsidRPr="00131B26">
              <w:rPr>
                <w:rFonts w:cs="Arial"/>
                <w:color w:val="000000"/>
              </w:rPr>
              <w:t>de quienes cometen el delito</w:t>
            </w:r>
            <w:r w:rsidRPr="00131B26">
              <w:rPr>
                <w:rFonts w:cs="Arial"/>
                <w:color w:val="000000"/>
              </w:rPr>
              <w:t>.</w:t>
            </w:r>
          </w:p>
        </w:tc>
        <w:tc>
          <w:tcPr>
            <w:tcW w:w="2158" w:type="dxa"/>
            <w:shd w:val="clear" w:color="auto" w:fill="auto"/>
          </w:tcPr>
          <w:p w14:paraId="54636784" w14:textId="20E4F508" w:rsidR="00902221" w:rsidRPr="00131B26" w:rsidRDefault="00902221">
            <w:pPr>
              <w:spacing w:after="0" w:line="240" w:lineRule="auto"/>
              <w:rPr>
                <w:rFonts w:cs="Arial"/>
                <w:color w:val="000000"/>
              </w:rPr>
            </w:pPr>
            <w:r w:rsidRPr="00131B26">
              <w:rPr>
                <w:rFonts w:cs="Arial"/>
                <w:color w:val="000000"/>
              </w:rPr>
              <w:t>No identifica ni describe con claridad un delito informático</w:t>
            </w:r>
            <w:r w:rsidR="009618A6" w:rsidRPr="00131B26">
              <w:rPr>
                <w:rFonts w:cs="Arial"/>
                <w:color w:val="000000"/>
              </w:rPr>
              <w:t>, tampoco menciona el</w:t>
            </w:r>
            <w:r w:rsidRPr="00131B26">
              <w:rPr>
                <w:rFonts w:cs="Arial"/>
                <w:color w:val="000000"/>
              </w:rPr>
              <w:t xml:space="preserve"> </w:t>
            </w:r>
            <w:r w:rsidRPr="003005E9">
              <w:rPr>
                <w:rFonts w:cs="Arial"/>
                <w:i/>
                <w:color w:val="000000"/>
              </w:rPr>
              <w:t>modus operandi</w:t>
            </w:r>
            <w:r w:rsidRPr="00131B26">
              <w:rPr>
                <w:rFonts w:cs="Arial"/>
                <w:color w:val="000000"/>
              </w:rPr>
              <w:t>.</w:t>
            </w:r>
          </w:p>
        </w:tc>
      </w:tr>
      <w:tr w:rsidR="00C64C25" w:rsidRPr="00131B26" w14:paraId="1B067188" w14:textId="77777777" w:rsidTr="00BD2DA3">
        <w:tc>
          <w:tcPr>
            <w:tcW w:w="1808" w:type="dxa"/>
            <w:shd w:val="clear" w:color="auto" w:fill="9CC2E5"/>
            <w:vAlign w:val="center"/>
          </w:tcPr>
          <w:p w14:paraId="502FE94F" w14:textId="0A99029F" w:rsidR="00902221" w:rsidRPr="00131B26" w:rsidRDefault="00A700E3" w:rsidP="00A700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 xml:space="preserve">Contenido del cómic </w:t>
            </w:r>
          </w:p>
        </w:tc>
        <w:tc>
          <w:tcPr>
            <w:tcW w:w="2445" w:type="dxa"/>
            <w:shd w:val="clear" w:color="auto" w:fill="auto"/>
          </w:tcPr>
          <w:p w14:paraId="59165696" w14:textId="2B064D44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 secuencia del cómic se relaciona con el delito seleccionado</w:t>
            </w:r>
            <w:r w:rsidR="00E45AFC" w:rsidRPr="00131B26">
              <w:rPr>
                <w:rFonts w:cs="Arial"/>
              </w:rPr>
              <w:t>;</w:t>
            </w:r>
            <w:r w:rsidRPr="00131B26">
              <w:rPr>
                <w:rFonts w:cs="Arial"/>
              </w:rPr>
              <w:t xml:space="preserve"> es clara</w:t>
            </w:r>
            <w:r w:rsidR="00E45AFC" w:rsidRPr="00131B26">
              <w:rPr>
                <w:rFonts w:cs="Arial"/>
              </w:rPr>
              <w:t>,</w:t>
            </w:r>
            <w:r w:rsidRPr="00131B26">
              <w:rPr>
                <w:rFonts w:cs="Arial"/>
              </w:rPr>
              <w:t xml:space="preserve"> con ideas y conceptos comprensibles y sustentados en información confiable</w:t>
            </w:r>
            <w:r w:rsidR="00C72BFC" w:rsidRPr="00131B26">
              <w:rPr>
                <w:rFonts w:cs="Aria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9049EFE" w14:textId="2BCEEE14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 secuencia del cómic se relaciona con el delito seleccionado</w:t>
            </w:r>
            <w:r w:rsidR="00E45AFC" w:rsidRPr="00131B26">
              <w:rPr>
                <w:rFonts w:cs="Arial"/>
              </w:rPr>
              <w:t>;</w:t>
            </w:r>
            <w:r w:rsidRPr="00131B26">
              <w:rPr>
                <w:rFonts w:cs="Arial"/>
              </w:rPr>
              <w:t xml:space="preserve"> es clara</w:t>
            </w:r>
            <w:r w:rsidR="00E45AFC" w:rsidRPr="00131B26">
              <w:rPr>
                <w:rFonts w:cs="Arial"/>
              </w:rPr>
              <w:t>,</w:t>
            </w:r>
            <w:r w:rsidRPr="00131B26">
              <w:rPr>
                <w:rFonts w:cs="Arial"/>
              </w:rPr>
              <w:t xml:space="preserve"> con ideas y sustentada en información confiable</w:t>
            </w:r>
            <w:r w:rsidR="00C72BFC" w:rsidRPr="00131B26">
              <w:rPr>
                <w:rFonts w:cs="Arial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515462B2" w14:textId="3C903238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 secuencia del cómic se relaciona con el delito seleccionado</w:t>
            </w:r>
            <w:r w:rsidR="008810E9" w:rsidRPr="00131B26">
              <w:rPr>
                <w:rFonts w:cs="Arial"/>
              </w:rPr>
              <w:t xml:space="preserve">; </w:t>
            </w:r>
            <w:r w:rsidRPr="00131B26">
              <w:rPr>
                <w:rFonts w:cs="Arial"/>
              </w:rPr>
              <w:t>en general</w:t>
            </w:r>
            <w:r w:rsidR="008810E9" w:rsidRPr="00131B26">
              <w:rPr>
                <w:rFonts w:cs="Arial"/>
              </w:rPr>
              <w:t>,</w:t>
            </w:r>
            <w:r w:rsidRPr="00131B26">
              <w:rPr>
                <w:rFonts w:cs="Arial"/>
              </w:rPr>
              <w:t xml:space="preserve"> es clara</w:t>
            </w:r>
            <w:r w:rsidR="00EB30D4" w:rsidRPr="00131B26">
              <w:rPr>
                <w:rFonts w:cs="Arial"/>
              </w:rPr>
              <w:t>,</w:t>
            </w:r>
            <w:r w:rsidRPr="00131B26">
              <w:rPr>
                <w:rFonts w:cs="Arial"/>
              </w:rPr>
              <w:t xml:space="preserve"> con ideas y conceptos comprensibles</w:t>
            </w:r>
            <w:r w:rsidR="00C72BFC" w:rsidRPr="00131B26">
              <w:rPr>
                <w:rFonts w:cs="Arial"/>
              </w:rPr>
              <w:t>.</w:t>
            </w:r>
          </w:p>
        </w:tc>
        <w:tc>
          <w:tcPr>
            <w:tcW w:w="2158" w:type="dxa"/>
            <w:shd w:val="clear" w:color="auto" w:fill="auto"/>
          </w:tcPr>
          <w:p w14:paraId="2D5B1A23" w14:textId="6AA62342" w:rsidR="00902221" w:rsidRPr="00131B26" w:rsidRDefault="00902221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 secuencia del cómic no se relaciona con el delito seleccionado</w:t>
            </w:r>
            <w:r w:rsidR="003717AD" w:rsidRPr="00131B26">
              <w:rPr>
                <w:rFonts w:cs="Arial"/>
              </w:rPr>
              <w:t>;</w:t>
            </w:r>
            <w:r w:rsidRPr="00131B26">
              <w:rPr>
                <w:rFonts w:cs="Arial"/>
              </w:rPr>
              <w:t xml:space="preserve"> no es clara</w:t>
            </w:r>
            <w:r w:rsidR="003717AD" w:rsidRPr="00131B26">
              <w:rPr>
                <w:rFonts w:cs="Arial"/>
              </w:rPr>
              <w:t xml:space="preserve">, las </w:t>
            </w:r>
            <w:r w:rsidRPr="00131B26">
              <w:rPr>
                <w:rFonts w:cs="Arial"/>
              </w:rPr>
              <w:t xml:space="preserve">ideas y conceptos </w:t>
            </w:r>
            <w:r w:rsidR="003717AD" w:rsidRPr="00131B26">
              <w:rPr>
                <w:rFonts w:cs="Arial"/>
              </w:rPr>
              <w:t xml:space="preserve">no son </w:t>
            </w:r>
            <w:r w:rsidRPr="00131B26">
              <w:rPr>
                <w:rFonts w:cs="Arial"/>
              </w:rPr>
              <w:t>comprensibles ni sustentados en información confiable</w:t>
            </w:r>
            <w:r w:rsidR="00C72BFC" w:rsidRPr="00131B26">
              <w:rPr>
                <w:rFonts w:cs="Arial"/>
              </w:rPr>
              <w:t>.</w:t>
            </w:r>
          </w:p>
        </w:tc>
      </w:tr>
      <w:tr w:rsidR="00C64C25" w:rsidRPr="00131B26" w14:paraId="2EBD3C87" w14:textId="77777777" w:rsidTr="00BD2DA3">
        <w:tc>
          <w:tcPr>
            <w:tcW w:w="1808" w:type="dxa"/>
            <w:shd w:val="clear" w:color="auto" w:fill="9CC2E5"/>
            <w:vAlign w:val="center"/>
          </w:tcPr>
          <w:p w14:paraId="613E2673" w14:textId="02A388E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Presentación</w:t>
            </w:r>
            <w:r w:rsidR="005B3B4C" w:rsidRPr="00131B26">
              <w:rPr>
                <w:rFonts w:cs="Arial"/>
                <w:b/>
              </w:rPr>
              <w:t xml:space="preserve"> </w:t>
            </w:r>
            <w:r w:rsidRPr="00131B26">
              <w:rPr>
                <w:rFonts w:cs="Arial"/>
                <w:b/>
              </w:rPr>
              <w:t>del cómic</w:t>
            </w:r>
          </w:p>
        </w:tc>
        <w:tc>
          <w:tcPr>
            <w:tcW w:w="2445" w:type="dxa"/>
            <w:shd w:val="clear" w:color="auto" w:fill="auto"/>
          </w:tcPr>
          <w:p w14:paraId="285604E3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Las ilustraciones son detalladas y cada cuadro tiene una imagen diferente.</w:t>
            </w:r>
          </w:p>
        </w:tc>
        <w:tc>
          <w:tcPr>
            <w:tcW w:w="2410" w:type="dxa"/>
            <w:shd w:val="clear" w:color="auto" w:fill="auto"/>
          </w:tcPr>
          <w:p w14:paraId="07063CA7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Las ilustraciones son detalladas y cada cuadro tiene una imagen.</w:t>
            </w:r>
          </w:p>
        </w:tc>
        <w:tc>
          <w:tcPr>
            <w:tcW w:w="2520" w:type="dxa"/>
            <w:shd w:val="clear" w:color="auto" w:fill="auto"/>
          </w:tcPr>
          <w:p w14:paraId="15519163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Las ilustraciones en general son detalladas</w:t>
            </w:r>
            <w:r w:rsidR="00C72BFC" w:rsidRPr="00131B26">
              <w:rPr>
                <w:rFonts w:cs="Arial"/>
              </w:rPr>
              <w:t xml:space="preserve"> y cada cuadro tiene una imagen.</w:t>
            </w:r>
          </w:p>
        </w:tc>
        <w:tc>
          <w:tcPr>
            <w:tcW w:w="2158" w:type="dxa"/>
            <w:shd w:val="clear" w:color="auto" w:fill="auto"/>
          </w:tcPr>
          <w:p w14:paraId="754337B6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 xml:space="preserve">Las ilustraciones no son detalladas y los </w:t>
            </w:r>
            <w:r w:rsidR="00E06A6D" w:rsidRPr="00131B26">
              <w:rPr>
                <w:rFonts w:cs="Arial"/>
              </w:rPr>
              <w:t>cuadros</w:t>
            </w:r>
            <w:r w:rsidRPr="00131B26">
              <w:rPr>
                <w:rFonts w:cs="Arial"/>
              </w:rPr>
              <w:t xml:space="preserve"> se repiten</w:t>
            </w:r>
            <w:r w:rsidR="00C72BFC" w:rsidRPr="00131B26">
              <w:rPr>
                <w:rFonts w:cs="Arial"/>
              </w:rPr>
              <w:t>.</w:t>
            </w:r>
          </w:p>
        </w:tc>
      </w:tr>
      <w:tr w:rsidR="00C64C25" w:rsidRPr="00131B26" w14:paraId="598642DB" w14:textId="77777777" w:rsidTr="00BD2DA3">
        <w:tc>
          <w:tcPr>
            <w:tcW w:w="1808" w:type="dxa"/>
            <w:shd w:val="clear" w:color="auto" w:fill="9CC2E5"/>
            <w:vAlign w:val="center"/>
          </w:tcPr>
          <w:p w14:paraId="2CC7C0D0" w14:textId="7777777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063CC721" w14:textId="7777777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Escenas del cómic</w:t>
            </w:r>
          </w:p>
          <w:p w14:paraId="64AFEF1D" w14:textId="7777777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14:paraId="4C75193B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Las escenas son detalladas y coherentes con el diálogo.</w:t>
            </w:r>
          </w:p>
        </w:tc>
        <w:tc>
          <w:tcPr>
            <w:tcW w:w="2410" w:type="dxa"/>
            <w:shd w:val="clear" w:color="auto" w:fill="auto"/>
          </w:tcPr>
          <w:p w14:paraId="4355C347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Las escenas son detalladas y presentan un diálogo.</w:t>
            </w:r>
          </w:p>
        </w:tc>
        <w:tc>
          <w:tcPr>
            <w:tcW w:w="2520" w:type="dxa"/>
            <w:shd w:val="clear" w:color="auto" w:fill="auto"/>
          </w:tcPr>
          <w:p w14:paraId="4C314246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Las escenas son coherentes con el diálogo.</w:t>
            </w:r>
          </w:p>
        </w:tc>
        <w:tc>
          <w:tcPr>
            <w:tcW w:w="2158" w:type="dxa"/>
            <w:shd w:val="clear" w:color="auto" w:fill="auto"/>
          </w:tcPr>
          <w:p w14:paraId="18C85C36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Las escenas no son detalladas ni coherentes con el diálogo.</w:t>
            </w:r>
          </w:p>
        </w:tc>
      </w:tr>
      <w:tr w:rsidR="00C64C25" w:rsidRPr="00131B26" w14:paraId="202D0BAD" w14:textId="77777777" w:rsidTr="00BD2DA3">
        <w:tc>
          <w:tcPr>
            <w:tcW w:w="1808" w:type="dxa"/>
            <w:shd w:val="clear" w:color="auto" w:fill="9CC2E5"/>
            <w:vAlign w:val="center"/>
          </w:tcPr>
          <w:p w14:paraId="0EBFB117" w14:textId="7777777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Diálogos del cómic</w:t>
            </w:r>
          </w:p>
        </w:tc>
        <w:tc>
          <w:tcPr>
            <w:tcW w:w="2445" w:type="dxa"/>
            <w:shd w:val="clear" w:color="auto" w:fill="auto"/>
          </w:tcPr>
          <w:p w14:paraId="6AF9778D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Muestran la relación entre los personajes y proporcionan información confiable con un planteamiento, nudo y desenlace de la historia</w:t>
            </w:r>
            <w:r w:rsidR="00C72BFC" w:rsidRPr="00131B26">
              <w:rPr>
                <w:rFonts w:cs="Arial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F6C3EE6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Muestran la relación entre los personajes y proporcionan información con un planteamiento, nudo y desenlace de la historia</w:t>
            </w:r>
            <w:r w:rsidR="00C72BFC" w:rsidRPr="00131B26">
              <w:rPr>
                <w:rFonts w:cs="Arial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14:paraId="76B6064C" w14:textId="4781E4F8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Muestran la relación entre los personajes y proporcionan información confiable con un planteamiento</w:t>
            </w:r>
            <w:r w:rsidR="009D6709" w:rsidRPr="00131B26">
              <w:rPr>
                <w:rFonts w:cs="Arial"/>
              </w:rPr>
              <w:t xml:space="preserve"> y un</w:t>
            </w:r>
            <w:r w:rsidRPr="00131B26">
              <w:rPr>
                <w:rFonts w:cs="Arial"/>
              </w:rPr>
              <w:t xml:space="preserve"> nudo</w:t>
            </w:r>
            <w:r w:rsidR="009D6709" w:rsidRPr="00131B26">
              <w:rPr>
                <w:rFonts w:cs="Arial"/>
              </w:rPr>
              <w:t>,</w:t>
            </w:r>
            <w:r w:rsidRPr="00131B26">
              <w:rPr>
                <w:rFonts w:cs="Arial"/>
              </w:rPr>
              <w:t xml:space="preserve"> pero no hay desenlace de la historia</w:t>
            </w:r>
            <w:r w:rsidR="00C72BFC" w:rsidRPr="00131B26">
              <w:rPr>
                <w:rFonts w:cs="Arial"/>
              </w:rPr>
              <w:t>.</w:t>
            </w:r>
          </w:p>
        </w:tc>
        <w:tc>
          <w:tcPr>
            <w:tcW w:w="2158" w:type="dxa"/>
            <w:shd w:val="clear" w:color="auto" w:fill="auto"/>
          </w:tcPr>
          <w:p w14:paraId="401C7E7B" w14:textId="0EBEE1C4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No muestran la relación entre los personajes ni proporcionan información confiable</w:t>
            </w:r>
            <w:r w:rsidR="00DD272A" w:rsidRPr="00131B26">
              <w:rPr>
                <w:rFonts w:cs="Arial"/>
              </w:rPr>
              <w:t>;</w:t>
            </w:r>
            <w:r w:rsidRPr="00131B26">
              <w:rPr>
                <w:rFonts w:cs="Arial"/>
              </w:rPr>
              <w:t xml:space="preserve"> no hay un planteamiento, </w:t>
            </w:r>
            <w:r w:rsidR="00DD272A" w:rsidRPr="00131B26">
              <w:rPr>
                <w:rFonts w:cs="Arial"/>
              </w:rPr>
              <w:t xml:space="preserve">ni un </w:t>
            </w:r>
            <w:r w:rsidRPr="00131B26">
              <w:rPr>
                <w:rFonts w:cs="Arial"/>
              </w:rPr>
              <w:t>nudo</w:t>
            </w:r>
            <w:r w:rsidR="00DD272A" w:rsidRPr="00131B26">
              <w:rPr>
                <w:rFonts w:cs="Arial"/>
              </w:rPr>
              <w:t xml:space="preserve">, ni un </w:t>
            </w:r>
            <w:r w:rsidRPr="00131B26">
              <w:rPr>
                <w:rFonts w:cs="Arial"/>
              </w:rPr>
              <w:t>desenlace de la historia</w:t>
            </w:r>
            <w:r w:rsidR="00C72BFC" w:rsidRPr="00131B26">
              <w:rPr>
                <w:rFonts w:cs="Arial"/>
              </w:rPr>
              <w:t>.</w:t>
            </w:r>
          </w:p>
        </w:tc>
      </w:tr>
      <w:tr w:rsidR="00C64C25" w:rsidRPr="00131B26" w14:paraId="6C25676D" w14:textId="77777777" w:rsidTr="00BD2DA3">
        <w:tc>
          <w:tcPr>
            <w:tcW w:w="1808" w:type="dxa"/>
            <w:shd w:val="clear" w:color="auto" w:fill="9CC2E5"/>
            <w:vAlign w:val="center"/>
          </w:tcPr>
          <w:p w14:paraId="7B25C143" w14:textId="4BE7E422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Características de la</w:t>
            </w:r>
            <w:r w:rsidR="00427DCD" w:rsidRPr="00131B26">
              <w:rPr>
                <w:rFonts w:cs="Arial"/>
                <w:b/>
              </w:rPr>
              <w:t xml:space="preserve"> i</w:t>
            </w:r>
            <w:r w:rsidRPr="00131B26">
              <w:rPr>
                <w:rFonts w:cs="Arial"/>
                <w:b/>
              </w:rPr>
              <w:t>nformación</w:t>
            </w:r>
          </w:p>
        </w:tc>
        <w:tc>
          <w:tcPr>
            <w:tcW w:w="2445" w:type="dxa"/>
          </w:tcPr>
          <w:p w14:paraId="72742A3D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 xml:space="preserve">Identifica el marco jurídico internacional y nacional de forma correcta y clara señalando con precisión los artículos </w:t>
            </w:r>
            <w:r w:rsidRPr="00131B26">
              <w:rPr>
                <w:rFonts w:cs="Arial"/>
              </w:rPr>
              <w:lastRenderedPageBreak/>
              <w:t>que tipifican el delito que ejemplifica.</w:t>
            </w:r>
          </w:p>
        </w:tc>
        <w:tc>
          <w:tcPr>
            <w:tcW w:w="2410" w:type="dxa"/>
          </w:tcPr>
          <w:p w14:paraId="6D854C96" w14:textId="3D8DD5A2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lastRenderedPageBreak/>
              <w:t>Identifica el marco jurídico internacional y nacional de forma correcta y clara</w:t>
            </w:r>
            <w:r w:rsidR="00A02770" w:rsidRPr="00131B26">
              <w:rPr>
                <w:rFonts w:cs="Arial"/>
              </w:rPr>
              <w:t>,</w:t>
            </w:r>
            <w:r w:rsidRPr="00131B26">
              <w:rPr>
                <w:rFonts w:cs="Arial"/>
              </w:rPr>
              <w:t xml:space="preserve"> pero sólo señala algunos artículos que tipifican </w:t>
            </w:r>
            <w:r w:rsidRPr="00131B26">
              <w:rPr>
                <w:rFonts w:cs="Arial"/>
              </w:rPr>
              <w:lastRenderedPageBreak/>
              <w:t>el delito que ejemplifica.</w:t>
            </w:r>
          </w:p>
        </w:tc>
        <w:tc>
          <w:tcPr>
            <w:tcW w:w="2520" w:type="dxa"/>
          </w:tcPr>
          <w:p w14:paraId="2DD7FC05" w14:textId="1A27D494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lastRenderedPageBreak/>
              <w:t>Identifica el marco jurídico internacional</w:t>
            </w:r>
            <w:r w:rsidR="001C477F" w:rsidRPr="00131B26">
              <w:rPr>
                <w:rFonts w:cs="Arial"/>
              </w:rPr>
              <w:t xml:space="preserve">, </w:t>
            </w:r>
            <w:r w:rsidRPr="00131B26">
              <w:rPr>
                <w:rFonts w:cs="Arial"/>
              </w:rPr>
              <w:t xml:space="preserve">pero no señala el marco jurídico nacional y no precisa artículos que tipifica </w:t>
            </w:r>
            <w:r w:rsidR="001C477F" w:rsidRPr="00131B26">
              <w:rPr>
                <w:rFonts w:cs="Arial"/>
              </w:rPr>
              <w:t xml:space="preserve">lo </w:t>
            </w:r>
            <w:r w:rsidRPr="00131B26">
              <w:rPr>
                <w:rFonts w:cs="Arial"/>
              </w:rPr>
              <w:t>que ejemplifica.</w:t>
            </w:r>
          </w:p>
        </w:tc>
        <w:tc>
          <w:tcPr>
            <w:tcW w:w="2158" w:type="dxa"/>
            <w:shd w:val="clear" w:color="auto" w:fill="auto"/>
          </w:tcPr>
          <w:p w14:paraId="51EC2A73" w14:textId="77777777" w:rsidR="00902221" w:rsidRPr="00131B26" w:rsidRDefault="00902221" w:rsidP="00566B65">
            <w:pPr>
              <w:spacing w:after="0" w:line="240" w:lineRule="auto"/>
              <w:rPr>
                <w:rFonts w:cs="Arial"/>
              </w:rPr>
            </w:pPr>
            <w:r w:rsidRPr="00131B26">
              <w:rPr>
                <w:rFonts w:cs="Arial"/>
              </w:rPr>
              <w:t>No identifica el marco jurídico internacional ni nacional ni señala ningún artículo que tipifica el delito que ejemplifica.</w:t>
            </w:r>
          </w:p>
        </w:tc>
      </w:tr>
      <w:tr w:rsidR="00C64C25" w:rsidRPr="00131B26" w14:paraId="7BC67ED6" w14:textId="77777777" w:rsidTr="00BD2DA3">
        <w:trPr>
          <w:trHeight w:val="1895"/>
        </w:trPr>
        <w:tc>
          <w:tcPr>
            <w:tcW w:w="1808" w:type="dxa"/>
            <w:shd w:val="clear" w:color="auto" w:fill="9CC2E5"/>
            <w:vAlign w:val="center"/>
          </w:tcPr>
          <w:p w14:paraId="71FD9EC8" w14:textId="7777777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Elaboración de propuestas</w:t>
            </w:r>
          </w:p>
        </w:tc>
        <w:tc>
          <w:tcPr>
            <w:tcW w:w="2445" w:type="dxa"/>
          </w:tcPr>
          <w:p w14:paraId="1179FFDD" w14:textId="77777777" w:rsidR="009F519F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Elabora una propuesta de mejora del marco jurídico a partir de la identificación de vacíos y duplicidades. </w:t>
            </w:r>
          </w:p>
          <w:p w14:paraId="5525D463" w14:textId="77777777" w:rsidR="009F519F" w:rsidRPr="00131B26" w:rsidRDefault="009F519F" w:rsidP="00566B65">
            <w:pPr>
              <w:spacing w:after="0" w:line="240" w:lineRule="auto"/>
              <w:rPr>
                <w:rFonts w:cs="Arial"/>
                <w:bCs/>
              </w:rPr>
            </w:pPr>
          </w:p>
          <w:p w14:paraId="29C144EF" w14:textId="105983E6" w:rsidR="00902221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La propuesta es clara y viable.</w:t>
            </w:r>
          </w:p>
        </w:tc>
        <w:tc>
          <w:tcPr>
            <w:tcW w:w="2410" w:type="dxa"/>
          </w:tcPr>
          <w:p w14:paraId="2751BEE5" w14:textId="77777777" w:rsidR="009F519F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Elabora una propuesta de mejora del marco jurídico a partir de la identificación de vacíos. </w:t>
            </w:r>
          </w:p>
          <w:p w14:paraId="7421076E" w14:textId="77777777" w:rsidR="009F519F" w:rsidRPr="00131B26" w:rsidRDefault="009F519F" w:rsidP="00566B65">
            <w:pPr>
              <w:spacing w:after="0" w:line="240" w:lineRule="auto"/>
              <w:rPr>
                <w:rFonts w:cs="Arial"/>
                <w:bCs/>
              </w:rPr>
            </w:pPr>
          </w:p>
          <w:p w14:paraId="767E5C6A" w14:textId="0615245F" w:rsidR="00902221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La propuesta es clara y viable</w:t>
            </w:r>
            <w:r w:rsidR="00C72BFC" w:rsidRPr="00131B26">
              <w:rPr>
                <w:rFonts w:cs="Arial"/>
                <w:bCs/>
              </w:rPr>
              <w:t>.</w:t>
            </w:r>
          </w:p>
        </w:tc>
        <w:tc>
          <w:tcPr>
            <w:tcW w:w="2520" w:type="dxa"/>
          </w:tcPr>
          <w:p w14:paraId="32270CA2" w14:textId="77777777" w:rsidR="009F519F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Elabora una propuesta de mejora del marco jurídico a partir de la identificación de vacíos. </w:t>
            </w:r>
          </w:p>
          <w:p w14:paraId="232D60DF" w14:textId="77777777" w:rsidR="009F519F" w:rsidRPr="00131B26" w:rsidRDefault="009F519F" w:rsidP="00566B65">
            <w:pPr>
              <w:spacing w:after="0" w:line="240" w:lineRule="auto"/>
              <w:rPr>
                <w:rFonts w:cs="Arial"/>
                <w:bCs/>
              </w:rPr>
            </w:pPr>
          </w:p>
          <w:p w14:paraId="68AC354F" w14:textId="1EEA0E3A" w:rsidR="00902221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La propuesta es clara</w:t>
            </w:r>
            <w:r w:rsidR="009F519F" w:rsidRPr="00131B26">
              <w:rPr>
                <w:rFonts w:cs="Arial"/>
                <w:bCs/>
              </w:rPr>
              <w:t>,</w:t>
            </w:r>
            <w:r w:rsidRPr="00131B26">
              <w:rPr>
                <w:rFonts w:cs="Arial"/>
                <w:bCs/>
              </w:rPr>
              <w:t xml:space="preserve"> pero no es viable</w:t>
            </w:r>
            <w:r w:rsidR="00C72BFC" w:rsidRPr="00131B26">
              <w:rPr>
                <w:rFonts w:cs="Arial"/>
                <w:bCs/>
              </w:rPr>
              <w:t>.</w:t>
            </w:r>
          </w:p>
        </w:tc>
        <w:tc>
          <w:tcPr>
            <w:tcW w:w="2158" w:type="dxa"/>
            <w:shd w:val="clear" w:color="auto" w:fill="auto"/>
          </w:tcPr>
          <w:p w14:paraId="1131A6A0" w14:textId="0B69897E" w:rsidR="009F519F" w:rsidRPr="00131B26" w:rsidRDefault="00902221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No identifica vacíos </w:t>
            </w:r>
            <w:r w:rsidR="009F519F" w:rsidRPr="00131B26">
              <w:rPr>
                <w:rFonts w:cs="Arial"/>
                <w:bCs/>
              </w:rPr>
              <w:t>ni</w:t>
            </w:r>
            <w:r w:rsidRPr="00131B26">
              <w:rPr>
                <w:rFonts w:cs="Arial"/>
                <w:bCs/>
              </w:rPr>
              <w:t xml:space="preserve"> duplicidades. </w:t>
            </w:r>
          </w:p>
          <w:p w14:paraId="6CB93D14" w14:textId="77777777" w:rsidR="009F519F" w:rsidRPr="00131B26" w:rsidRDefault="009F519F">
            <w:pPr>
              <w:spacing w:after="0" w:line="240" w:lineRule="auto"/>
              <w:rPr>
                <w:rFonts w:cs="Arial"/>
                <w:bCs/>
              </w:rPr>
            </w:pPr>
          </w:p>
          <w:p w14:paraId="3185F9A2" w14:textId="38D2093D" w:rsidR="00902221" w:rsidRPr="00131B26" w:rsidRDefault="00902221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No elabora propuestas.</w:t>
            </w:r>
          </w:p>
        </w:tc>
      </w:tr>
      <w:tr w:rsidR="00C64C25" w:rsidRPr="00131B26" w14:paraId="533732B3" w14:textId="77777777" w:rsidTr="00BD2DA3">
        <w:trPr>
          <w:trHeight w:val="770"/>
        </w:trPr>
        <w:tc>
          <w:tcPr>
            <w:tcW w:w="1808" w:type="dxa"/>
            <w:shd w:val="clear" w:color="auto" w:fill="9CC2E5"/>
            <w:vAlign w:val="center"/>
          </w:tcPr>
          <w:p w14:paraId="08FCC06C" w14:textId="77777777" w:rsidR="00902221" w:rsidRPr="00131B26" w:rsidRDefault="00902221" w:rsidP="00BD2DA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31B26">
              <w:rPr>
                <w:rFonts w:cs="Arial"/>
                <w:b/>
              </w:rPr>
              <w:t>Fuentes de consulta y ortografía</w:t>
            </w:r>
          </w:p>
        </w:tc>
        <w:tc>
          <w:tcPr>
            <w:tcW w:w="2445" w:type="dxa"/>
          </w:tcPr>
          <w:p w14:paraId="78BB352F" w14:textId="77777777" w:rsidR="00A56C8C" w:rsidRPr="00131B26" w:rsidRDefault="00A56C8C" w:rsidP="00A56C8C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Las fuentes de información son recientes, confiables y de calidad.</w:t>
            </w:r>
          </w:p>
          <w:p w14:paraId="40F43952" w14:textId="77777777" w:rsidR="00A56C8C" w:rsidRPr="00131B26" w:rsidRDefault="00A56C8C" w:rsidP="00A56C8C">
            <w:pPr>
              <w:spacing w:after="0" w:line="240" w:lineRule="auto"/>
              <w:rPr>
                <w:rFonts w:cs="Arial"/>
                <w:bCs/>
              </w:rPr>
            </w:pPr>
          </w:p>
          <w:p w14:paraId="636E9944" w14:textId="6ACC5A8C" w:rsidR="00902221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Refiere las fuentes de consulta y sitios de internet </w:t>
            </w:r>
            <w:r w:rsidR="00214968" w:rsidRPr="00131B26">
              <w:rPr>
                <w:rFonts w:cs="Arial"/>
                <w:bCs/>
              </w:rPr>
              <w:t>en formato</w:t>
            </w:r>
            <w:r w:rsidRPr="00131B26">
              <w:rPr>
                <w:rFonts w:cs="Arial"/>
                <w:bCs/>
              </w:rPr>
              <w:t xml:space="preserve"> APA.</w:t>
            </w:r>
          </w:p>
          <w:p w14:paraId="42F48D8D" w14:textId="504E641F" w:rsidR="005B0E18" w:rsidRPr="00131B26" w:rsidRDefault="005B0E18" w:rsidP="00566B65">
            <w:pPr>
              <w:spacing w:after="0" w:line="240" w:lineRule="auto"/>
              <w:rPr>
                <w:rFonts w:cs="Arial"/>
                <w:bCs/>
              </w:rPr>
            </w:pPr>
            <w:r>
              <w:t>No comete errores ortográficos.</w:t>
            </w:r>
          </w:p>
        </w:tc>
        <w:tc>
          <w:tcPr>
            <w:tcW w:w="2410" w:type="dxa"/>
          </w:tcPr>
          <w:p w14:paraId="7571D613" w14:textId="77777777" w:rsidR="00A56C8C" w:rsidRPr="00131B26" w:rsidRDefault="00A56C8C" w:rsidP="00A56C8C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Las fuentes de información son recientes, confiables y de calidad.</w:t>
            </w:r>
          </w:p>
          <w:p w14:paraId="2B2E87F9" w14:textId="77777777" w:rsidR="00A56C8C" w:rsidRPr="00131B26" w:rsidRDefault="00A56C8C" w:rsidP="00A56C8C">
            <w:pPr>
              <w:spacing w:after="0" w:line="240" w:lineRule="auto"/>
              <w:rPr>
                <w:rFonts w:cs="Arial"/>
                <w:bCs/>
              </w:rPr>
            </w:pPr>
          </w:p>
          <w:p w14:paraId="3AE71F9B" w14:textId="5DC250D6" w:rsidR="00902221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Refiere la mayoría de las fuentes de consulta y sitios de internet </w:t>
            </w:r>
            <w:r w:rsidR="00A56C8C" w:rsidRPr="00131B26">
              <w:rPr>
                <w:rFonts w:cs="Arial"/>
                <w:bCs/>
              </w:rPr>
              <w:t xml:space="preserve">en formato </w:t>
            </w:r>
            <w:r w:rsidRPr="00131B26">
              <w:rPr>
                <w:rFonts w:cs="Arial"/>
                <w:bCs/>
              </w:rPr>
              <w:t>APA.</w:t>
            </w:r>
          </w:p>
          <w:p w14:paraId="55A55149" w14:textId="1930F216" w:rsidR="005B0E18" w:rsidRPr="00131B26" w:rsidRDefault="005B0E18" w:rsidP="00566B65">
            <w:pPr>
              <w:spacing w:after="0" w:line="240" w:lineRule="auto"/>
              <w:rPr>
                <w:rFonts w:cs="Arial"/>
                <w:bCs/>
              </w:rPr>
            </w:pPr>
            <w:r>
              <w:t>Comete algunos errores ortográficos.</w:t>
            </w:r>
          </w:p>
        </w:tc>
        <w:tc>
          <w:tcPr>
            <w:tcW w:w="2520" w:type="dxa"/>
          </w:tcPr>
          <w:p w14:paraId="69D197CB" w14:textId="77777777" w:rsidR="00A56C8C" w:rsidRPr="00131B26" w:rsidRDefault="00A56C8C" w:rsidP="00A56C8C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Algunas de las fuentes de información son recientes, confiable y de calidad.</w:t>
            </w:r>
          </w:p>
          <w:p w14:paraId="28B94501" w14:textId="77777777" w:rsidR="00A56C8C" w:rsidRPr="00131B26" w:rsidRDefault="00A56C8C" w:rsidP="00A56C8C">
            <w:pPr>
              <w:spacing w:after="0" w:line="240" w:lineRule="auto"/>
              <w:rPr>
                <w:rFonts w:cs="Arial"/>
                <w:bCs/>
              </w:rPr>
            </w:pPr>
          </w:p>
          <w:p w14:paraId="422C388F" w14:textId="6889EE34" w:rsidR="00902221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Refiere algunas las fuentes de consulta y sitios de internet </w:t>
            </w:r>
            <w:r w:rsidR="00A56C8C" w:rsidRPr="00131B26">
              <w:rPr>
                <w:rFonts w:cs="Arial"/>
                <w:bCs/>
              </w:rPr>
              <w:t>en formato</w:t>
            </w:r>
            <w:r w:rsidRPr="00131B26">
              <w:rPr>
                <w:rFonts w:cs="Arial"/>
                <w:bCs/>
              </w:rPr>
              <w:t xml:space="preserve"> APA.</w:t>
            </w:r>
          </w:p>
          <w:p w14:paraId="7A4439E9" w14:textId="77777777" w:rsidR="005B0E18" w:rsidRDefault="005B0E18" w:rsidP="005B0E18">
            <w:pPr>
              <w:spacing w:after="0" w:line="240" w:lineRule="auto"/>
            </w:pPr>
            <w:r>
              <w:t>Comete varios errores ortográficos.</w:t>
            </w:r>
          </w:p>
          <w:p w14:paraId="6D758E5B" w14:textId="77777777" w:rsidR="005B0E18" w:rsidRPr="00131B26" w:rsidRDefault="005B0E18" w:rsidP="00566B65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2158" w:type="dxa"/>
            <w:shd w:val="clear" w:color="auto" w:fill="auto"/>
          </w:tcPr>
          <w:p w14:paraId="399823D4" w14:textId="1CA350FD" w:rsidR="00A56C8C" w:rsidRPr="00131B26" w:rsidRDefault="00A56C8C" w:rsidP="00A56C8C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>Las fuentes de información no son recientes, ni confiables, ni de calidad.</w:t>
            </w:r>
          </w:p>
          <w:p w14:paraId="15A6AE53" w14:textId="77777777" w:rsidR="00473F7E" w:rsidRPr="00131B26" w:rsidRDefault="00473F7E" w:rsidP="00A56C8C">
            <w:pPr>
              <w:spacing w:after="0" w:line="240" w:lineRule="auto"/>
              <w:rPr>
                <w:rFonts w:cs="Arial"/>
                <w:bCs/>
              </w:rPr>
            </w:pPr>
          </w:p>
          <w:p w14:paraId="51E333A4" w14:textId="3B039AAF" w:rsidR="00902221" w:rsidRPr="00131B26" w:rsidRDefault="00902221" w:rsidP="00566B65">
            <w:pPr>
              <w:spacing w:after="0" w:line="240" w:lineRule="auto"/>
              <w:rPr>
                <w:rFonts w:cs="Arial"/>
                <w:bCs/>
              </w:rPr>
            </w:pPr>
            <w:r w:rsidRPr="00131B26">
              <w:rPr>
                <w:rFonts w:cs="Arial"/>
                <w:bCs/>
              </w:rPr>
              <w:t xml:space="preserve">No refiere las fuentes de consulta </w:t>
            </w:r>
            <w:r w:rsidR="00A56C8C" w:rsidRPr="00131B26">
              <w:rPr>
                <w:rFonts w:cs="Arial"/>
                <w:bCs/>
              </w:rPr>
              <w:t>ni</w:t>
            </w:r>
            <w:r w:rsidRPr="00131B26">
              <w:rPr>
                <w:rFonts w:cs="Arial"/>
                <w:bCs/>
              </w:rPr>
              <w:t xml:space="preserve"> sitios de internet </w:t>
            </w:r>
            <w:r w:rsidR="00A56C8C" w:rsidRPr="00131B26">
              <w:rPr>
                <w:rFonts w:cs="Arial"/>
                <w:bCs/>
              </w:rPr>
              <w:t xml:space="preserve">en formato </w:t>
            </w:r>
            <w:r w:rsidRPr="00131B26">
              <w:rPr>
                <w:rFonts w:cs="Arial"/>
                <w:bCs/>
              </w:rPr>
              <w:t>APA.</w:t>
            </w:r>
          </w:p>
          <w:p w14:paraId="1BDEF3AF" w14:textId="58E70A23" w:rsidR="005B0E18" w:rsidRPr="00131B26" w:rsidRDefault="005B0E18" w:rsidP="00566B65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Comete demasiados errores ortográficos.</w:t>
            </w:r>
          </w:p>
        </w:tc>
      </w:tr>
    </w:tbl>
    <w:p w14:paraId="07A0EABA" w14:textId="77777777" w:rsidR="00252E6C" w:rsidRPr="00131B26" w:rsidRDefault="00252E6C" w:rsidP="00020FC9">
      <w:pPr>
        <w:rPr>
          <w:rFonts w:cs="Arial"/>
        </w:rPr>
      </w:pPr>
      <w:bookmarkStart w:id="0" w:name="_GoBack"/>
      <w:bookmarkEnd w:id="0"/>
    </w:p>
    <w:sectPr w:rsidR="00252E6C" w:rsidRPr="00131B26" w:rsidSect="00BA700A">
      <w:headerReference w:type="default" r:id="rId7"/>
      <w:footerReference w:type="default" r:id="rId8"/>
      <w:pgSz w:w="12240" w:h="15840"/>
      <w:pgMar w:top="2175" w:right="1080" w:bottom="14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4E55" w14:textId="77777777" w:rsidR="00AC042F" w:rsidRDefault="00AC042F" w:rsidP="00680C55">
      <w:pPr>
        <w:spacing w:after="0" w:line="240" w:lineRule="auto"/>
      </w:pPr>
      <w:r>
        <w:separator/>
      </w:r>
    </w:p>
  </w:endnote>
  <w:endnote w:type="continuationSeparator" w:id="0">
    <w:p w14:paraId="1F5C708A" w14:textId="77777777" w:rsidR="00AC042F" w:rsidRDefault="00AC042F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FE35" w14:textId="77777777" w:rsidR="00680C55" w:rsidRPr="00997104" w:rsidRDefault="003A7056" w:rsidP="00BA700A">
    <w:pPr>
      <w:pStyle w:val="Piedepgina"/>
      <w:jc w:val="center"/>
      <w:rPr>
        <w:rFonts w:cs="Arial"/>
        <w:sz w:val="18"/>
        <w:szCs w:val="18"/>
      </w:rPr>
    </w:pPr>
    <w:r>
      <w:rPr>
        <w:rFonts w:cs="Arial"/>
        <w:color w:val="0070C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33C69" w14:textId="77777777" w:rsidR="00AC042F" w:rsidRDefault="00AC042F" w:rsidP="00680C55">
      <w:pPr>
        <w:spacing w:after="0" w:line="240" w:lineRule="auto"/>
      </w:pPr>
      <w:r>
        <w:separator/>
      </w:r>
    </w:p>
  </w:footnote>
  <w:footnote w:type="continuationSeparator" w:id="0">
    <w:p w14:paraId="6A84C9D4" w14:textId="77777777" w:rsidR="00AC042F" w:rsidRDefault="00AC042F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A37B3" w14:textId="77777777" w:rsidR="00B57677" w:rsidRPr="00B226AF" w:rsidRDefault="00E20678" w:rsidP="00E10AFA">
    <w:pPr>
      <w:tabs>
        <w:tab w:val="left" w:pos="7935"/>
      </w:tabs>
      <w:spacing w:after="0" w:line="360" w:lineRule="auto"/>
      <w:ind w:left="-709"/>
      <w:jc w:val="both"/>
      <w:rPr>
        <w:rFonts w:eastAsia="Times New Roman" w:cs="Arial"/>
        <w:b/>
        <w:bCs/>
        <w:noProof/>
        <w:color w:val="FFFFFF"/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35F31C7" wp14:editId="160553BF">
          <wp:simplePos x="0" y="0"/>
          <wp:positionH relativeFrom="page">
            <wp:posOffset>-3175</wp:posOffset>
          </wp:positionH>
          <wp:positionV relativeFrom="paragraph">
            <wp:posOffset>-264795</wp:posOffset>
          </wp:positionV>
          <wp:extent cx="7767955" cy="1282700"/>
          <wp:effectExtent l="0" t="0" r="4445" b="0"/>
          <wp:wrapNone/>
          <wp:docPr id="1" name="Imagen 1" descr="Pleca_SP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eca_SP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731">
      <w:rPr>
        <w:rFonts w:eastAsia="Times New Roman" w:cs="Arial"/>
        <w:b/>
        <w:bCs/>
        <w:noProof/>
        <w:color w:val="FFFFFF"/>
        <w:sz w:val="32"/>
        <w:szCs w:val="36"/>
        <w:lang w:eastAsia="es-MX"/>
      </w:rPr>
      <w:t>Delincuencia t</w:t>
    </w:r>
    <w:r w:rsidR="00545B6E" w:rsidRPr="00545B6E">
      <w:rPr>
        <w:rFonts w:eastAsia="Times New Roman" w:cs="Arial"/>
        <w:b/>
        <w:bCs/>
        <w:noProof/>
        <w:color w:val="FFFFFF"/>
        <w:sz w:val="32"/>
        <w:szCs w:val="36"/>
        <w:lang w:eastAsia="es-MX"/>
      </w:rPr>
      <w:t>ecnológica</w:t>
    </w:r>
  </w:p>
  <w:p w14:paraId="22420E6C" w14:textId="77777777" w:rsidR="007B4456" w:rsidRDefault="004B08A8" w:rsidP="007B4456">
    <w:pPr>
      <w:tabs>
        <w:tab w:val="left" w:pos="5070"/>
      </w:tabs>
      <w:spacing w:after="0" w:line="360" w:lineRule="auto"/>
      <w:ind w:left="-709"/>
      <w:rPr>
        <w:rFonts w:eastAsia="Times New Roman" w:cs="Arial"/>
        <w:bCs/>
        <w:noProof/>
        <w:color w:val="FFFFFF"/>
        <w:sz w:val="32"/>
        <w:szCs w:val="32"/>
      </w:rPr>
    </w:pPr>
    <w:r w:rsidRPr="004B08A8">
      <w:rPr>
        <w:rFonts w:eastAsia="Times New Roman" w:cs="Arial"/>
        <w:bCs/>
        <w:noProof/>
        <w:color w:val="FFFFFF"/>
        <w:sz w:val="28"/>
        <w:szCs w:val="32"/>
      </w:rPr>
      <w:t>Unidad 2. Delitos informáticos</w:t>
    </w:r>
  </w:p>
  <w:p w14:paraId="507B6C66" w14:textId="5B301AF3" w:rsidR="003A7056" w:rsidRPr="007B4456" w:rsidRDefault="00B57677" w:rsidP="007B4456">
    <w:pPr>
      <w:tabs>
        <w:tab w:val="left" w:pos="5070"/>
      </w:tabs>
      <w:spacing w:after="0" w:line="360" w:lineRule="auto"/>
      <w:ind w:left="-709"/>
      <w:rPr>
        <w:rFonts w:eastAsia="Times New Roman" w:cs="Arial"/>
        <w:bCs/>
        <w:noProof/>
        <w:color w:val="FFFFFF"/>
        <w:sz w:val="32"/>
        <w:szCs w:val="32"/>
      </w:rPr>
    </w:pPr>
    <w:r w:rsidRPr="00B226AF">
      <w:rPr>
        <w:rFonts w:eastAsia="Times New Roman" w:cs="Arial"/>
        <w:bCs/>
        <w:noProof/>
        <w:color w:val="FFFFFF"/>
        <w:sz w:val="24"/>
        <w:szCs w:val="24"/>
      </w:rPr>
      <w:t>Rúbrica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13C36"/>
    <w:multiLevelType w:val="hybridMultilevel"/>
    <w:tmpl w:val="31E215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001B96"/>
    <w:rsid w:val="000100B4"/>
    <w:rsid w:val="00013943"/>
    <w:rsid w:val="00020FC9"/>
    <w:rsid w:val="00054E0E"/>
    <w:rsid w:val="00056108"/>
    <w:rsid w:val="000577F2"/>
    <w:rsid w:val="000A5D92"/>
    <w:rsid w:val="00111FCB"/>
    <w:rsid w:val="00117CA1"/>
    <w:rsid w:val="00131B26"/>
    <w:rsid w:val="00131E73"/>
    <w:rsid w:val="001705DD"/>
    <w:rsid w:val="001B0941"/>
    <w:rsid w:val="001C195B"/>
    <w:rsid w:val="001C477F"/>
    <w:rsid w:val="001F1624"/>
    <w:rsid w:val="00204EAC"/>
    <w:rsid w:val="00214968"/>
    <w:rsid w:val="002470DA"/>
    <w:rsid w:val="00252E6C"/>
    <w:rsid w:val="00253477"/>
    <w:rsid w:val="0025736E"/>
    <w:rsid w:val="00260D35"/>
    <w:rsid w:val="002902D0"/>
    <w:rsid w:val="002A7F54"/>
    <w:rsid w:val="002C6427"/>
    <w:rsid w:val="002E5D43"/>
    <w:rsid w:val="002F2BEA"/>
    <w:rsid w:val="003005E9"/>
    <w:rsid w:val="00302225"/>
    <w:rsid w:val="00305264"/>
    <w:rsid w:val="003251C7"/>
    <w:rsid w:val="003303A6"/>
    <w:rsid w:val="003404B2"/>
    <w:rsid w:val="00356EC9"/>
    <w:rsid w:val="00360633"/>
    <w:rsid w:val="003717AD"/>
    <w:rsid w:val="00372BBF"/>
    <w:rsid w:val="003A7056"/>
    <w:rsid w:val="003B1A94"/>
    <w:rsid w:val="003F0B88"/>
    <w:rsid w:val="00427DCD"/>
    <w:rsid w:val="0043127C"/>
    <w:rsid w:val="00457699"/>
    <w:rsid w:val="00463B2B"/>
    <w:rsid w:val="00473F7E"/>
    <w:rsid w:val="0048022E"/>
    <w:rsid w:val="0048513B"/>
    <w:rsid w:val="00493D6A"/>
    <w:rsid w:val="004A31C2"/>
    <w:rsid w:val="004B08A8"/>
    <w:rsid w:val="004C1368"/>
    <w:rsid w:val="004C33DC"/>
    <w:rsid w:val="004C4F66"/>
    <w:rsid w:val="004D4409"/>
    <w:rsid w:val="004D5169"/>
    <w:rsid w:val="004D59F0"/>
    <w:rsid w:val="004E49B4"/>
    <w:rsid w:val="00523A7F"/>
    <w:rsid w:val="0052796D"/>
    <w:rsid w:val="00541034"/>
    <w:rsid w:val="00544698"/>
    <w:rsid w:val="00545B6E"/>
    <w:rsid w:val="0054614F"/>
    <w:rsid w:val="005502B8"/>
    <w:rsid w:val="00566B65"/>
    <w:rsid w:val="005735AC"/>
    <w:rsid w:val="005B0E18"/>
    <w:rsid w:val="005B3B4C"/>
    <w:rsid w:val="005B7720"/>
    <w:rsid w:val="005C1678"/>
    <w:rsid w:val="005D494E"/>
    <w:rsid w:val="005E26B8"/>
    <w:rsid w:val="005E5459"/>
    <w:rsid w:val="0064175D"/>
    <w:rsid w:val="00680C55"/>
    <w:rsid w:val="00682C39"/>
    <w:rsid w:val="006845AB"/>
    <w:rsid w:val="006B7F48"/>
    <w:rsid w:val="006C66EA"/>
    <w:rsid w:val="006F2C2B"/>
    <w:rsid w:val="0071254E"/>
    <w:rsid w:val="00715957"/>
    <w:rsid w:val="00722ECD"/>
    <w:rsid w:val="00727F2B"/>
    <w:rsid w:val="00727F86"/>
    <w:rsid w:val="00774DCE"/>
    <w:rsid w:val="00791D49"/>
    <w:rsid w:val="00791F4D"/>
    <w:rsid w:val="007A55A6"/>
    <w:rsid w:val="007A7FEE"/>
    <w:rsid w:val="007B0774"/>
    <w:rsid w:val="007B1731"/>
    <w:rsid w:val="007B4456"/>
    <w:rsid w:val="007C08C3"/>
    <w:rsid w:val="007C119E"/>
    <w:rsid w:val="007D7EE4"/>
    <w:rsid w:val="0080259C"/>
    <w:rsid w:val="00815574"/>
    <w:rsid w:val="0082606F"/>
    <w:rsid w:val="00831AE1"/>
    <w:rsid w:val="008354A7"/>
    <w:rsid w:val="00840EB0"/>
    <w:rsid w:val="00862489"/>
    <w:rsid w:val="00867136"/>
    <w:rsid w:val="008810E9"/>
    <w:rsid w:val="008A0AE5"/>
    <w:rsid w:val="008D4EF5"/>
    <w:rsid w:val="008F0D7B"/>
    <w:rsid w:val="00902221"/>
    <w:rsid w:val="00937F21"/>
    <w:rsid w:val="00951BDF"/>
    <w:rsid w:val="009618A6"/>
    <w:rsid w:val="009908D4"/>
    <w:rsid w:val="00997104"/>
    <w:rsid w:val="009A03D0"/>
    <w:rsid w:val="009C72ED"/>
    <w:rsid w:val="009D6709"/>
    <w:rsid w:val="009E17ED"/>
    <w:rsid w:val="009E7DBF"/>
    <w:rsid w:val="009F519F"/>
    <w:rsid w:val="00A02770"/>
    <w:rsid w:val="00A12714"/>
    <w:rsid w:val="00A166D3"/>
    <w:rsid w:val="00A21855"/>
    <w:rsid w:val="00A23DF0"/>
    <w:rsid w:val="00A26951"/>
    <w:rsid w:val="00A27CD0"/>
    <w:rsid w:val="00A53BFA"/>
    <w:rsid w:val="00A56C8C"/>
    <w:rsid w:val="00A653A7"/>
    <w:rsid w:val="00A700E3"/>
    <w:rsid w:val="00AC042F"/>
    <w:rsid w:val="00AD3953"/>
    <w:rsid w:val="00B00B51"/>
    <w:rsid w:val="00B379A3"/>
    <w:rsid w:val="00B4214B"/>
    <w:rsid w:val="00B51449"/>
    <w:rsid w:val="00B57677"/>
    <w:rsid w:val="00B60121"/>
    <w:rsid w:val="00B606F0"/>
    <w:rsid w:val="00B812E8"/>
    <w:rsid w:val="00BA700A"/>
    <w:rsid w:val="00BC4BC9"/>
    <w:rsid w:val="00BD2DA3"/>
    <w:rsid w:val="00BD7659"/>
    <w:rsid w:val="00BE6B87"/>
    <w:rsid w:val="00C04E06"/>
    <w:rsid w:val="00C14C86"/>
    <w:rsid w:val="00C150BC"/>
    <w:rsid w:val="00C21AE2"/>
    <w:rsid w:val="00C61049"/>
    <w:rsid w:val="00C64C25"/>
    <w:rsid w:val="00C6698E"/>
    <w:rsid w:val="00C70597"/>
    <w:rsid w:val="00C72BFC"/>
    <w:rsid w:val="00CF04FA"/>
    <w:rsid w:val="00CF46C0"/>
    <w:rsid w:val="00D211FF"/>
    <w:rsid w:val="00D453CA"/>
    <w:rsid w:val="00DA4A37"/>
    <w:rsid w:val="00DA79DF"/>
    <w:rsid w:val="00DD272A"/>
    <w:rsid w:val="00E06A6D"/>
    <w:rsid w:val="00E10AFA"/>
    <w:rsid w:val="00E20678"/>
    <w:rsid w:val="00E45AFC"/>
    <w:rsid w:val="00E608A6"/>
    <w:rsid w:val="00E62E89"/>
    <w:rsid w:val="00E76292"/>
    <w:rsid w:val="00E76D5B"/>
    <w:rsid w:val="00E82310"/>
    <w:rsid w:val="00EB30D4"/>
    <w:rsid w:val="00EC5B1C"/>
    <w:rsid w:val="00EC70F9"/>
    <w:rsid w:val="00F0267F"/>
    <w:rsid w:val="00F0587A"/>
    <w:rsid w:val="00F10CBF"/>
    <w:rsid w:val="00F11B8F"/>
    <w:rsid w:val="00F2054B"/>
    <w:rsid w:val="00F24126"/>
    <w:rsid w:val="00F40675"/>
    <w:rsid w:val="00F53FA0"/>
    <w:rsid w:val="00F55EFD"/>
    <w:rsid w:val="00F61B4C"/>
    <w:rsid w:val="00F808E8"/>
    <w:rsid w:val="00F9558D"/>
    <w:rsid w:val="00FA2B2D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C5B21"/>
  <w15:chartTrackingRefBased/>
  <w15:docId w15:val="{863227C9-CAA8-4CF1-B262-F935F1B0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D4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customStyle="1" w:styleId="Ttulo">
    <w:name w:val="Título"/>
    <w:aliases w:val="Pleca 1"/>
    <w:basedOn w:val="Encabezado"/>
    <w:next w:val="Normal"/>
    <w:link w:val="TtuloCar"/>
    <w:uiPriority w:val="10"/>
    <w:qFormat/>
    <w:rsid w:val="00BD7659"/>
    <w:pPr>
      <w:spacing w:line="276" w:lineRule="auto"/>
    </w:pPr>
    <w:rPr>
      <w:b/>
      <w:noProof/>
      <w:color w:val="FFFFFF"/>
      <w:sz w:val="36"/>
      <w:szCs w:val="36"/>
      <w:lang w:val="es-ES" w:eastAsia="es-ES"/>
    </w:rPr>
  </w:style>
  <w:style w:type="character" w:customStyle="1" w:styleId="TtuloCar">
    <w:name w:val="Título Car"/>
    <w:aliases w:val="Pleca 1 Car"/>
    <w:link w:val="Ttulo"/>
    <w:uiPriority w:val="10"/>
    <w:rsid w:val="00BD7659"/>
    <w:rPr>
      <w:b/>
      <w:noProof/>
      <w:color w:val="FFFFFF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BD7659"/>
    <w:pPr>
      <w:spacing w:after="0"/>
      <w:ind w:left="0"/>
      <w:contextualSpacing w:val="0"/>
    </w:pPr>
    <w:rPr>
      <w:color w:val="FFFFFF"/>
      <w:sz w:val="32"/>
      <w:szCs w:val="32"/>
    </w:rPr>
  </w:style>
  <w:style w:type="character" w:customStyle="1" w:styleId="SubttuloCar">
    <w:name w:val="Subtítulo Car"/>
    <w:aliases w:val="Pleca 2 Car"/>
    <w:link w:val="Subttulo"/>
    <w:uiPriority w:val="11"/>
    <w:rsid w:val="00BD7659"/>
    <w:rPr>
      <w:color w:val="FFFFFF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BD7659"/>
    <w:pPr>
      <w:tabs>
        <w:tab w:val="left" w:pos="2180"/>
        <w:tab w:val="center" w:pos="4419"/>
      </w:tabs>
      <w:spacing w:after="0"/>
    </w:pPr>
    <w:rPr>
      <w:color w:val="FFFFFF"/>
      <w:sz w:val="28"/>
      <w:szCs w:val="28"/>
    </w:rPr>
  </w:style>
  <w:style w:type="character" w:customStyle="1" w:styleId="PlecadescargableCar">
    <w:name w:val="Pleca descargable Car"/>
    <w:link w:val="Plecadescargable"/>
    <w:rsid w:val="00BD7659"/>
    <w:rPr>
      <w:color w:val="FFFFFF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BD765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705DD"/>
    <w:rPr>
      <w:rFonts w:ascii="Arial" w:hAnsi="Arial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A218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8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21855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18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2185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SOLIS</dc:creator>
  <cp:keywords/>
  <dc:description/>
  <cp:lastModifiedBy>AURA IZVETTE PEREZ RODRIGUEZ</cp:lastModifiedBy>
  <cp:revision>2</cp:revision>
  <cp:lastPrinted>2015-10-15T19:18:00Z</cp:lastPrinted>
  <dcterms:created xsi:type="dcterms:W3CDTF">2017-11-16T18:21:00Z</dcterms:created>
  <dcterms:modified xsi:type="dcterms:W3CDTF">2017-11-16T18:21:00Z</dcterms:modified>
</cp:coreProperties>
</file>